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关于开展2023年度南京市中学</w:t>
      </w:r>
    </w:p>
    <w:p>
      <w:pPr>
        <w:jc w:val="center"/>
        <w:textAlignment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校本精品课程展示评比活动的通知</w:t>
      </w:r>
    </w:p>
    <w:p>
      <w:pPr>
        <w:jc w:val="center"/>
        <w:rPr>
          <w:color w:val="000000"/>
          <w:kern w:val="0"/>
          <w:sz w:val="32"/>
          <w:szCs w:val="32"/>
        </w:rPr>
      </w:pPr>
    </w:p>
    <w:p>
      <w:pPr>
        <w:spacing w:line="560" w:lineRule="exact"/>
        <w:rPr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32"/>
          <w:szCs w:val="32"/>
        </w:rPr>
        <w:t>各区教育局、江北新区教育和社会保障局，各直属学校：</w:t>
      </w:r>
    </w:p>
    <w:p>
      <w:pPr>
        <w:spacing w:line="56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进一步深化课程改革，鼓励全市中学加强校本课程建设，激励广大教师积极开发、开设、开好校本课程，促进学校特色发展、教师专业发展和学生全面发展。经研究，将继续开展南京市中学校本精品课程展示评比活动。具体通知如下。</w:t>
      </w:r>
    </w:p>
    <w:p>
      <w:pPr>
        <w:spacing w:line="560" w:lineRule="exact"/>
        <w:ind w:firstLine="640"/>
        <w:rPr>
          <w:color w:val="000000"/>
          <w:kern w:val="0"/>
          <w:szCs w:val="21"/>
        </w:rPr>
      </w:pPr>
      <w:r>
        <w:rPr>
          <w:rFonts w:eastAsia="黑体"/>
          <w:color w:val="000000"/>
          <w:kern w:val="0"/>
          <w:sz w:val="32"/>
          <w:szCs w:val="32"/>
        </w:rPr>
        <w:t>一、展评时间及地点</w:t>
      </w:r>
    </w:p>
    <w:p>
      <w:pPr>
        <w:spacing w:line="560" w:lineRule="exact"/>
        <w:ind w:firstLine="640"/>
        <w:rPr>
          <w:rFonts w:hint="eastAsia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/>
          <w:kern w:val="0"/>
          <w:sz w:val="32"/>
          <w:szCs w:val="32"/>
        </w:rPr>
        <w:t>2024年1月（具体时间、地点另行通知）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二、展评标准及流程</w:t>
      </w:r>
    </w:p>
    <w:p>
      <w:pPr>
        <w:spacing w:line="560" w:lineRule="exact"/>
        <w:ind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（一）校本精品课程评比标准</w:t>
      </w:r>
    </w:p>
    <w:p>
      <w:pPr>
        <w:spacing w:line="560" w:lineRule="exact"/>
        <w:ind w:firstLine="640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32"/>
          <w:szCs w:val="32"/>
        </w:rPr>
        <w:t>1.能体现学校办学思想和培养目标，关注学生差异性，发展学生学习兴趣特长，满足学生不同发展需要；</w:t>
      </w:r>
    </w:p>
    <w:p>
      <w:pPr>
        <w:spacing w:line="560" w:lineRule="exact"/>
        <w:ind w:firstLine="640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32"/>
          <w:szCs w:val="32"/>
        </w:rPr>
        <w:t>2.有课程目标、课程内容、课程评价、课程实施方案，形成课程纲要以及配套的课程资源；</w:t>
      </w:r>
      <w:bookmarkStart w:id="0" w:name="_GoBack"/>
      <w:bookmarkEnd w:id="0"/>
    </w:p>
    <w:p>
      <w:pPr>
        <w:spacing w:line="560" w:lineRule="exact"/>
        <w:ind w:firstLine="640"/>
        <w:rPr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32"/>
          <w:szCs w:val="32"/>
        </w:rPr>
        <w:t>3.做好学情、课程资源情况分析，校本课程开发能以学生发展需求为本，课程实施中学生能够积极参与，效果显著，并在一定范围内产生较好影响。</w:t>
      </w:r>
    </w:p>
    <w:p>
      <w:pPr>
        <w:spacing w:line="560" w:lineRule="exact"/>
        <w:ind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（二）校本精品课程现场展示评比流程</w:t>
      </w:r>
    </w:p>
    <w:p>
      <w:pPr>
        <w:spacing w:line="560" w:lineRule="exact"/>
        <w:ind w:firstLine="640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32"/>
          <w:szCs w:val="32"/>
        </w:rPr>
        <w:t>1.校本课程纲要陈述（课程目标、课程内容、学情分析、实施情况、课程评价等）；</w:t>
      </w:r>
    </w:p>
    <w:p>
      <w:pPr>
        <w:spacing w:line="56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2.校本课程资料展示（内容设计、教案、作业、学习资源，学生反馈信息）；</w:t>
      </w:r>
    </w:p>
    <w:p>
      <w:pPr>
        <w:spacing w:line="560" w:lineRule="exact"/>
        <w:ind w:firstLine="640"/>
        <w:rPr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32"/>
          <w:szCs w:val="32"/>
        </w:rPr>
        <w:t>3.评委提问，陈述人答辩。</w:t>
      </w:r>
    </w:p>
    <w:p>
      <w:pPr>
        <w:spacing w:line="56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三、申报与筛选</w:t>
      </w:r>
    </w:p>
    <w:p>
      <w:pPr>
        <w:spacing w:line="560" w:lineRule="exact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一）</w:t>
      </w:r>
      <w:r>
        <w:rPr>
          <w:rFonts w:eastAsia="仿宋_GB2312"/>
          <w:color w:val="000000"/>
          <w:kern w:val="0"/>
          <w:sz w:val="32"/>
          <w:szCs w:val="32"/>
        </w:rPr>
        <w:t>校本精品课程展示评比申报对象为全市各普通中学，范围截止至2023年12月前学校正在开设的校本课程。</w:t>
      </w:r>
      <w:r>
        <w:rPr>
          <w:rFonts w:eastAsia="仿宋_GB2312"/>
          <w:kern w:val="0"/>
          <w:sz w:val="32"/>
          <w:szCs w:val="32"/>
        </w:rPr>
        <w:t>已参加过往届校本精品课程展示评比获得一等奖的项目不再参评。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二）</w:t>
      </w:r>
      <w:r>
        <w:rPr>
          <w:rFonts w:eastAsia="仿宋_GB2312"/>
          <w:color w:val="000000"/>
          <w:kern w:val="0"/>
          <w:sz w:val="32"/>
          <w:szCs w:val="32"/>
        </w:rPr>
        <w:t>各区在</w:t>
      </w:r>
      <w:r>
        <w:rPr>
          <w:rFonts w:eastAsia="仿宋_GB2312"/>
          <w:kern w:val="0"/>
          <w:sz w:val="32"/>
          <w:szCs w:val="32"/>
        </w:rPr>
        <w:t>区级评比基础上推荐20项校本课程（含初中、高中）参与市级展评；直属高中直接参加市级展评，每校推荐不超过5项校本课程；直属初中纳入区级评比及推荐。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三）</w:t>
      </w:r>
      <w:r>
        <w:rPr>
          <w:rFonts w:eastAsia="仿宋_GB2312"/>
          <w:color w:val="000000"/>
          <w:kern w:val="0"/>
          <w:sz w:val="32"/>
          <w:szCs w:val="32"/>
        </w:rPr>
        <w:t>各区教育局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要</w:t>
      </w:r>
      <w:r>
        <w:rPr>
          <w:rFonts w:eastAsia="仿宋_GB2312"/>
          <w:color w:val="000000"/>
          <w:kern w:val="0"/>
          <w:sz w:val="32"/>
          <w:szCs w:val="32"/>
        </w:rPr>
        <w:t>积极组织学校申报，做好区内展评和推荐工作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校本精品课程评比申报表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附件1）</w:t>
      </w:r>
      <w:r>
        <w:rPr>
          <w:rFonts w:eastAsia="仿宋_GB2312"/>
          <w:color w:val="000000"/>
          <w:kern w:val="0"/>
          <w:sz w:val="32"/>
          <w:szCs w:val="32"/>
        </w:rPr>
        <w:t>和市级推荐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汇总</w:t>
      </w:r>
      <w:r>
        <w:rPr>
          <w:rFonts w:eastAsia="仿宋_GB2312"/>
          <w:color w:val="000000"/>
          <w:kern w:val="0"/>
          <w:sz w:val="32"/>
          <w:szCs w:val="32"/>
        </w:rPr>
        <w:t>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附件2）</w:t>
      </w:r>
      <w:r>
        <w:rPr>
          <w:rFonts w:eastAsia="仿宋_GB2312"/>
          <w:color w:val="000000"/>
          <w:kern w:val="0"/>
          <w:sz w:val="32"/>
          <w:szCs w:val="32"/>
        </w:rPr>
        <w:t>以及有关佐证资料纸质稿（限</w:t>
      </w:r>
      <w:r>
        <w:rPr>
          <w:rFonts w:hint="eastAsia" w:eastAsia="仿宋_GB2312"/>
          <w:color w:val="000000"/>
          <w:kern w:val="0"/>
          <w:sz w:val="32"/>
          <w:szCs w:val="32"/>
        </w:rPr>
        <w:t>1个</w:t>
      </w:r>
      <w:r>
        <w:rPr>
          <w:rFonts w:eastAsia="仿宋_GB2312"/>
          <w:sz w:val="32"/>
          <w:szCs w:val="32"/>
        </w:rPr>
        <w:t>标准</w:t>
      </w:r>
      <w:r>
        <w:rPr>
          <w:rFonts w:hint="eastAsia" w:eastAsia="仿宋_GB2312"/>
          <w:sz w:val="32"/>
          <w:szCs w:val="32"/>
        </w:rPr>
        <w:t>纸质牛皮纸档案</w:t>
      </w:r>
      <w:r>
        <w:rPr>
          <w:rFonts w:eastAsia="仿宋_GB2312"/>
          <w:sz w:val="32"/>
          <w:szCs w:val="32"/>
        </w:rPr>
        <w:t>袋</w:t>
      </w:r>
      <w:r>
        <w:rPr>
          <w:rFonts w:hint="eastAsia" w:eastAsia="仿宋_GB2312"/>
          <w:sz w:val="32"/>
          <w:szCs w:val="32"/>
        </w:rPr>
        <w:t>，档案</w:t>
      </w:r>
      <w:r>
        <w:rPr>
          <w:rFonts w:eastAsia="仿宋_GB2312"/>
          <w:sz w:val="32"/>
          <w:szCs w:val="32"/>
        </w:rPr>
        <w:t>袋表面张贴附件1的第1页</w:t>
      </w:r>
      <w:r>
        <w:rPr>
          <w:rFonts w:hint="eastAsia" w:eastAsia="仿宋_GB2312"/>
          <w:sz w:val="32"/>
          <w:szCs w:val="32"/>
        </w:rPr>
        <w:t>，如材料需收回，请在此页上部加上“本课程材料需收回”醒目字样</w:t>
      </w:r>
      <w:r>
        <w:rPr>
          <w:rFonts w:hint="eastAsia"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，以区为单位，于12月27日（星期</w:t>
      </w:r>
      <w:r>
        <w:rPr>
          <w:rFonts w:hint="eastAsia" w:eastAsia="仿宋_GB2312"/>
          <w:color w:val="000000"/>
          <w:kern w:val="0"/>
          <w:sz w:val="32"/>
          <w:szCs w:val="32"/>
        </w:rPr>
        <w:t>三</w:t>
      </w:r>
      <w:r>
        <w:rPr>
          <w:rFonts w:eastAsia="仿宋_GB2312"/>
          <w:color w:val="000000"/>
          <w:kern w:val="0"/>
          <w:sz w:val="32"/>
          <w:szCs w:val="32"/>
        </w:rPr>
        <w:t>）当天报市教研室教管中心316室王少峰老师（电话：69811031），直属学校直接</w:t>
      </w:r>
      <w:r>
        <w:rPr>
          <w:rFonts w:hint="eastAsia" w:eastAsia="仿宋_GB2312"/>
          <w:color w:val="000000"/>
          <w:kern w:val="0"/>
          <w:sz w:val="32"/>
          <w:szCs w:val="32"/>
        </w:rPr>
        <w:t>上</w:t>
      </w:r>
      <w:r>
        <w:rPr>
          <w:rFonts w:eastAsia="仿宋_GB2312"/>
          <w:color w:val="000000"/>
          <w:kern w:val="0"/>
          <w:sz w:val="32"/>
          <w:szCs w:val="32"/>
        </w:rPr>
        <w:t>报。参评课程的电子稿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同时发至市教研室教管中心信箱（njsjysjgk@163.com）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电子稿请以区（或直属学校）为单位，按“学校名</w:t>
      </w:r>
      <w:r>
        <w:rPr>
          <w:rFonts w:hint="eastAsia" w:eastAsia="仿宋_GB2312"/>
          <w:color w:val="000000"/>
          <w:kern w:val="0"/>
          <w:sz w:val="32"/>
          <w:szCs w:val="32"/>
        </w:rPr>
        <w:t>【</w:t>
      </w:r>
      <w:r>
        <w:rPr>
          <w:rFonts w:eastAsia="仿宋_GB2312"/>
          <w:color w:val="000000"/>
          <w:kern w:val="0"/>
          <w:sz w:val="32"/>
          <w:szCs w:val="32"/>
        </w:rPr>
        <w:t>课程名</w:t>
      </w:r>
      <w:r>
        <w:rPr>
          <w:rFonts w:hint="eastAsia" w:eastAsia="仿宋_GB2312"/>
          <w:color w:val="000000"/>
          <w:kern w:val="0"/>
          <w:sz w:val="32"/>
          <w:szCs w:val="32"/>
        </w:rPr>
        <w:t>】</w:t>
      </w:r>
      <w:r>
        <w:rPr>
          <w:rFonts w:eastAsia="仿宋_GB2312"/>
          <w:kern w:val="0"/>
          <w:sz w:val="32"/>
          <w:szCs w:val="32"/>
        </w:rPr>
        <w:t>”的命名建立文件夹，</w:t>
      </w:r>
      <w:r>
        <w:rPr>
          <w:rFonts w:hint="eastAsia" w:eastAsia="仿宋_GB2312"/>
          <w:kern w:val="0"/>
          <w:sz w:val="32"/>
          <w:szCs w:val="32"/>
        </w:rPr>
        <w:t>文件夹内</w:t>
      </w:r>
      <w:r>
        <w:rPr>
          <w:rFonts w:eastAsia="仿宋_GB2312"/>
          <w:kern w:val="0"/>
          <w:sz w:val="32"/>
          <w:szCs w:val="32"/>
        </w:rPr>
        <w:t>存放</w:t>
      </w:r>
      <w:r>
        <w:rPr>
          <w:rFonts w:hint="eastAsia" w:eastAsia="仿宋_GB2312"/>
          <w:kern w:val="0"/>
          <w:sz w:val="32"/>
          <w:szCs w:val="32"/>
        </w:rPr>
        <w:t>该课程的</w:t>
      </w:r>
      <w:r>
        <w:rPr>
          <w:rFonts w:eastAsia="仿宋_GB2312"/>
          <w:kern w:val="0"/>
          <w:sz w:val="32"/>
          <w:szCs w:val="32"/>
        </w:rPr>
        <w:t>评比申报表和有关佐证资料。市级推荐汇总表单独存放在根目录下。课程佐证资料电子稿如果过大请以区为单位，提供U盘拷贝（</w:t>
      </w:r>
      <w:r>
        <w:rPr>
          <w:rFonts w:hint="eastAsia" w:eastAsia="仿宋_GB2312"/>
          <w:kern w:val="0"/>
          <w:sz w:val="32"/>
          <w:szCs w:val="32"/>
        </w:rPr>
        <w:t>每</w:t>
      </w:r>
      <w:r>
        <w:rPr>
          <w:rFonts w:eastAsia="仿宋_GB2312"/>
          <w:kern w:val="0"/>
          <w:sz w:val="32"/>
          <w:szCs w:val="32"/>
        </w:rPr>
        <w:t>个课程</w:t>
      </w:r>
      <w:r>
        <w:rPr>
          <w:rFonts w:hint="eastAsia" w:eastAsia="仿宋_GB2312"/>
          <w:kern w:val="0"/>
          <w:sz w:val="32"/>
          <w:szCs w:val="32"/>
        </w:rPr>
        <w:t>建议</w:t>
      </w:r>
      <w:r>
        <w:rPr>
          <w:rFonts w:eastAsia="仿宋_GB2312"/>
          <w:kern w:val="0"/>
          <w:sz w:val="32"/>
          <w:szCs w:val="32"/>
        </w:rPr>
        <w:t>不超过500</w:t>
      </w:r>
      <w:r>
        <w:rPr>
          <w:rFonts w:hint="eastAsia" w:eastAsia="仿宋_GB2312"/>
          <w:kern w:val="0"/>
          <w:sz w:val="32"/>
          <w:szCs w:val="32"/>
        </w:rPr>
        <w:t>M，活动新闻、视频</w:t>
      </w:r>
      <w:r>
        <w:rPr>
          <w:rFonts w:eastAsia="仿宋_GB2312"/>
          <w:sz w:val="32"/>
          <w:szCs w:val="32"/>
        </w:rPr>
        <w:t>文件</w:t>
      </w:r>
      <w:r>
        <w:rPr>
          <w:rFonts w:hint="eastAsia" w:eastAsia="仿宋_GB2312"/>
          <w:sz w:val="32"/>
          <w:szCs w:val="32"/>
        </w:rPr>
        <w:t>等建议在Word文件中</w:t>
      </w:r>
      <w:r>
        <w:rPr>
          <w:rFonts w:eastAsia="仿宋_GB2312"/>
          <w:sz w:val="32"/>
          <w:szCs w:val="32"/>
        </w:rPr>
        <w:t>以链接方式提供</w:t>
      </w:r>
      <w:r>
        <w:rPr>
          <w:rFonts w:hint="eastAsia" w:eastAsia="仿宋_GB2312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四）</w:t>
      </w:r>
      <w:r>
        <w:rPr>
          <w:rFonts w:eastAsia="仿宋_GB2312"/>
          <w:color w:val="000000"/>
          <w:kern w:val="0"/>
          <w:sz w:val="32"/>
          <w:szCs w:val="32"/>
        </w:rPr>
        <w:t>市教育局将组织专家对上报的申报项目进行初审后，确定参加2023年校本精品课程现场展示评比的课程名单及具体安排，并在南京市教育局网站公布。</w:t>
      </w:r>
    </w:p>
    <w:p>
      <w:pPr>
        <w:spacing w:line="560" w:lineRule="exact"/>
        <w:ind w:firstLine="640"/>
        <w:rPr>
          <w:color w:val="000000"/>
          <w:kern w:val="0"/>
          <w:szCs w:val="21"/>
        </w:rPr>
      </w:pPr>
      <w:r>
        <w:rPr>
          <w:rFonts w:eastAsia="黑体"/>
          <w:color w:val="000000"/>
          <w:kern w:val="0"/>
          <w:sz w:val="32"/>
          <w:szCs w:val="32"/>
        </w:rPr>
        <w:t>四、评比结果</w:t>
      </w:r>
    </w:p>
    <w:p>
      <w:pPr>
        <w:spacing w:line="560" w:lineRule="exact"/>
        <w:ind w:firstLine="640"/>
        <w:rPr>
          <w:kern w:val="0"/>
          <w:szCs w:val="21"/>
        </w:rPr>
      </w:pPr>
      <w:r>
        <w:rPr>
          <w:rFonts w:eastAsia="仿宋_GB2312"/>
          <w:color w:val="000000"/>
          <w:kern w:val="0"/>
          <w:sz w:val="32"/>
          <w:szCs w:val="32"/>
        </w:rPr>
        <w:t>本次中学校本</w:t>
      </w:r>
      <w:r>
        <w:rPr>
          <w:rFonts w:eastAsia="仿宋_GB2312"/>
          <w:kern w:val="0"/>
          <w:sz w:val="32"/>
          <w:szCs w:val="32"/>
        </w:rPr>
        <w:t>精品课程展示评比活动分初中组、高中组,设一、二、三等奖若干，予以表彰和奖励。</w:t>
      </w:r>
    </w:p>
    <w:p>
      <w:pPr>
        <w:spacing w:line="56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附件:1.南京市中学校本精品课程评比申报表</w:t>
      </w:r>
    </w:p>
    <w:p>
      <w:pPr>
        <w:spacing w:line="560" w:lineRule="exact"/>
        <w:ind w:firstLine="567"/>
        <w:rPr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2.南京市中学校本精品课程展评市级推荐汇总表</w:t>
      </w:r>
    </w:p>
    <w:p>
      <w:pPr>
        <w:ind w:right="-1" w:firstLine="5440" w:firstLineChars="17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right="-1" w:firstLine="5440" w:firstLineChars="17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right="-1" w:firstLine="5440" w:firstLineChars="17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right="-1" w:firstLine="5440" w:firstLineChars="17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right="-1" w:firstLine="5440" w:firstLineChars="17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right="-1" w:firstLine="5440" w:firstLineChars="17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-1" w:firstLine="5440" w:firstLineChars="17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南京市教育局办公室</w:t>
      </w:r>
    </w:p>
    <w:p>
      <w:pPr>
        <w:spacing w:line="520" w:lineRule="exact"/>
        <w:ind w:right="639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2023年12月1日</w:t>
      </w:r>
    </w:p>
    <w:p>
      <w:pPr>
        <w:ind w:firstLine="6300" w:firstLineChars="2250"/>
        <w:rPr>
          <w:rFonts w:eastAsia="仿宋_GB2312"/>
          <w:kern w:val="0"/>
          <w:sz w:val="28"/>
          <w:szCs w:val="28"/>
        </w:rPr>
      </w:pPr>
    </w:p>
    <w:p>
      <w:pPr>
        <w:ind w:firstLine="6300" w:firstLineChars="2250"/>
        <w:rPr>
          <w:rFonts w:eastAsia="仿宋_GB2312"/>
          <w:kern w:val="0"/>
          <w:sz w:val="28"/>
          <w:szCs w:val="28"/>
        </w:rPr>
      </w:pPr>
    </w:p>
    <w:p>
      <w:pPr>
        <w:ind w:firstLine="6300" w:firstLineChars="2250"/>
        <w:rPr>
          <w:rFonts w:eastAsia="仿宋_GB2312"/>
          <w:kern w:val="0"/>
          <w:sz w:val="28"/>
          <w:szCs w:val="28"/>
        </w:rPr>
      </w:pPr>
    </w:p>
    <w:p>
      <w:pPr>
        <w:ind w:firstLine="6300" w:firstLineChars="2250"/>
        <w:rPr>
          <w:rFonts w:eastAsia="仿宋_GB2312"/>
          <w:kern w:val="0"/>
          <w:sz w:val="28"/>
          <w:szCs w:val="28"/>
        </w:rPr>
      </w:pPr>
    </w:p>
    <w:p>
      <w:pPr>
        <w:ind w:firstLine="6300" w:firstLineChars="2250"/>
        <w:rPr>
          <w:rFonts w:eastAsia="仿宋_GB2312"/>
          <w:kern w:val="0"/>
          <w:sz w:val="28"/>
          <w:szCs w:val="28"/>
        </w:rPr>
      </w:pPr>
    </w:p>
    <w:p>
      <w:pPr>
        <w:ind w:firstLine="6300" w:firstLineChars="2250"/>
        <w:rPr>
          <w:rFonts w:eastAsia="仿宋_GB2312"/>
          <w:kern w:val="0"/>
          <w:sz w:val="28"/>
          <w:szCs w:val="28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br w:type="page"/>
      </w:r>
      <w:r>
        <w:rPr>
          <w:rFonts w:eastAsia="仿宋_GB2312"/>
          <w:color w:val="000000"/>
          <w:kern w:val="0"/>
          <w:sz w:val="32"/>
          <w:szCs w:val="32"/>
        </w:rPr>
        <w:t>附件1</w:t>
      </w: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eastAsia="方正大标宋简体"/>
          <w:color w:val="000000"/>
          <w:kern w:val="0"/>
          <w:szCs w:val="21"/>
        </w:rPr>
      </w:pPr>
      <w:r>
        <w:rPr>
          <w:rFonts w:eastAsia="方正大标宋简体"/>
          <w:color w:val="000000"/>
          <w:spacing w:val="28"/>
          <w:kern w:val="0"/>
          <w:sz w:val="60"/>
          <w:szCs w:val="60"/>
        </w:rPr>
        <w:t>南京市中学校本精品课程</w:t>
      </w:r>
    </w:p>
    <w:p>
      <w:pPr>
        <w:widowControl/>
        <w:jc w:val="center"/>
        <w:rPr>
          <w:color w:val="000000"/>
          <w:kern w:val="0"/>
          <w:sz w:val="56"/>
          <w:szCs w:val="56"/>
        </w:rPr>
      </w:pPr>
      <w:r>
        <w:rPr>
          <w:rFonts w:eastAsia="仿宋_GB2312"/>
          <w:color w:val="000000"/>
          <w:kern w:val="0"/>
          <w:sz w:val="96"/>
          <w:szCs w:val="96"/>
        </w:rPr>
        <w:t> </w:t>
      </w:r>
    </w:p>
    <w:p>
      <w:pPr>
        <w:widowControl/>
        <w:jc w:val="center"/>
        <w:rPr>
          <w:color w:val="000000"/>
          <w:kern w:val="0"/>
          <w:szCs w:val="21"/>
        </w:rPr>
      </w:pPr>
      <w:r>
        <w:rPr>
          <w:rFonts w:eastAsia="方正大标宋简体"/>
          <w:color w:val="000000"/>
          <w:kern w:val="0"/>
          <w:sz w:val="100"/>
          <w:szCs w:val="100"/>
        </w:rPr>
        <w:t>评</w:t>
      </w:r>
    </w:p>
    <w:p>
      <w:pPr>
        <w:widowControl/>
        <w:jc w:val="center"/>
        <w:rPr>
          <w:color w:val="000000"/>
          <w:kern w:val="0"/>
          <w:szCs w:val="21"/>
        </w:rPr>
      </w:pPr>
      <w:r>
        <w:rPr>
          <w:rFonts w:eastAsia="方正大标宋简体"/>
          <w:color w:val="000000"/>
          <w:kern w:val="0"/>
          <w:sz w:val="100"/>
          <w:szCs w:val="100"/>
        </w:rPr>
        <w:t>比</w:t>
      </w:r>
    </w:p>
    <w:p>
      <w:pPr>
        <w:widowControl/>
        <w:jc w:val="center"/>
        <w:rPr>
          <w:color w:val="000000"/>
          <w:kern w:val="0"/>
          <w:szCs w:val="21"/>
        </w:rPr>
      </w:pPr>
      <w:r>
        <w:rPr>
          <w:rFonts w:eastAsia="方正大标宋简体"/>
          <w:color w:val="000000"/>
          <w:kern w:val="0"/>
          <w:sz w:val="100"/>
          <w:szCs w:val="100"/>
        </w:rPr>
        <w:t>申</w:t>
      </w:r>
    </w:p>
    <w:p>
      <w:pPr>
        <w:widowControl/>
        <w:jc w:val="center"/>
        <w:rPr>
          <w:color w:val="000000"/>
          <w:kern w:val="0"/>
          <w:szCs w:val="21"/>
        </w:rPr>
      </w:pPr>
      <w:r>
        <w:rPr>
          <w:rFonts w:eastAsia="方正大标宋简体"/>
          <w:color w:val="000000"/>
          <w:kern w:val="0"/>
          <w:sz w:val="100"/>
          <w:szCs w:val="100"/>
        </w:rPr>
        <w:t>报</w:t>
      </w:r>
    </w:p>
    <w:p>
      <w:pPr>
        <w:widowControl/>
        <w:jc w:val="center"/>
        <w:rPr>
          <w:rFonts w:eastAsia="方正大标宋简体"/>
          <w:color w:val="000000"/>
          <w:kern w:val="0"/>
          <w:sz w:val="100"/>
          <w:szCs w:val="100"/>
        </w:rPr>
      </w:pPr>
      <w:r>
        <w:rPr>
          <w:rFonts w:eastAsia="方正大标宋简体"/>
          <w:color w:val="000000"/>
          <w:kern w:val="0"/>
          <w:sz w:val="100"/>
          <w:szCs w:val="100"/>
        </w:rPr>
        <w:t>表</w:t>
      </w:r>
    </w:p>
    <w:p>
      <w:pPr>
        <w:widowControl/>
        <w:jc w:val="center"/>
        <w:rPr>
          <w:color w:val="000000"/>
          <w:kern w:val="0"/>
          <w:szCs w:val="21"/>
        </w:rPr>
      </w:pPr>
    </w:p>
    <w:p>
      <w:pPr>
        <w:widowControl/>
        <w:jc w:val="center"/>
        <w:rPr>
          <w:color w:val="000000"/>
          <w:kern w:val="0"/>
          <w:szCs w:val="21"/>
        </w:rPr>
      </w:pPr>
    </w:p>
    <w:p>
      <w:pPr>
        <w:widowControl/>
        <w:jc w:val="center"/>
        <w:rPr>
          <w:color w:val="000000"/>
          <w:kern w:val="0"/>
          <w:szCs w:val="21"/>
        </w:rPr>
      </w:pPr>
    </w:p>
    <w:p>
      <w:pPr>
        <w:widowControl/>
        <w:rPr>
          <w:color w:val="000000"/>
          <w:kern w:val="0"/>
          <w:szCs w:val="21"/>
        </w:rPr>
      </w:pPr>
    </w:p>
    <w:p>
      <w:pPr>
        <w:widowControl/>
        <w:jc w:val="center"/>
        <w:rPr>
          <w:color w:val="000000"/>
          <w:kern w:val="0"/>
          <w:szCs w:val="21"/>
        </w:rPr>
      </w:pPr>
    </w:p>
    <w:p>
      <w:pPr>
        <w:widowControl/>
        <w:ind w:firstLine="1400"/>
        <w:rPr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28"/>
          <w:szCs w:val="28"/>
        </w:rPr>
        <w:t>学校名称: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rPr>
          <w:color w:val="000000"/>
          <w:kern w:val="0"/>
          <w:szCs w:val="21"/>
          <w:u w:val="single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              </w:t>
      </w:r>
      <w:r>
        <w:rPr>
          <w:rFonts w:eastAsia="仿宋_GB2312"/>
          <w:color w:val="000000"/>
          <w:kern w:val="0"/>
          <w:sz w:val="28"/>
        </w:rPr>
        <w:t> </w:t>
      </w:r>
      <w:r>
        <w:rPr>
          <w:rFonts w:eastAsia="仿宋_GB2312"/>
          <w:color w:val="000000"/>
          <w:kern w:val="0"/>
          <w:sz w:val="28"/>
          <w:szCs w:val="28"/>
        </w:rPr>
        <w:t>课程名称: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rPr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28"/>
          <w:szCs w:val="28"/>
        </w:rPr>
        <w:t>     </w:t>
      </w:r>
      <w:r>
        <w:rPr>
          <w:rFonts w:eastAsia="仿宋_GB2312"/>
          <w:color w:val="000000"/>
          <w:kern w:val="0"/>
          <w:sz w:val="28"/>
        </w:rPr>
        <w:t> </w:t>
      </w:r>
      <w:r>
        <w:rPr>
          <w:rFonts w:eastAsia="仿宋_GB2312"/>
          <w:color w:val="000000"/>
          <w:kern w:val="0"/>
          <w:sz w:val="28"/>
          <w:szCs w:val="28"/>
        </w:rPr>
        <w:t>         课程负责人：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rPr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 w:val="28"/>
          <w:szCs w:val="28"/>
        </w:rPr>
        <w:t>         </w:t>
      </w:r>
      <w:r>
        <w:rPr>
          <w:rFonts w:eastAsia="仿宋_GB2312"/>
          <w:color w:val="000000"/>
          <w:kern w:val="0"/>
          <w:sz w:val="28"/>
        </w:rPr>
        <w:t xml:space="preserve">      </w:t>
      </w:r>
      <w:r>
        <w:rPr>
          <w:rFonts w:eastAsia="仿宋_GB2312"/>
          <w:color w:val="000000"/>
          <w:kern w:val="0"/>
          <w:sz w:val="28"/>
          <w:szCs w:val="28"/>
        </w:rPr>
        <w:t>联系电话: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rPr>
          <w:rFonts w:eastAsia="仿宋_GB2312"/>
          <w:color w:val="000000"/>
          <w:kern w:val="0"/>
          <w:sz w:val="28"/>
          <w:szCs w:val="28"/>
        </w:rPr>
      </w:pPr>
      <w:r>
        <w:rPr>
          <w:color w:val="000000"/>
          <w:kern w:val="0"/>
          <w:szCs w:val="21"/>
        </w:rPr>
        <w:t>                   </w:t>
      </w:r>
      <w:r>
        <w:rPr>
          <w:rFonts w:eastAsia="仿宋_GB2312"/>
          <w:color w:val="000000"/>
          <w:kern w:val="0"/>
          <w:sz w:val="28"/>
          <w:szCs w:val="28"/>
        </w:rPr>
        <w:t>填表时间：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>
      <w:pPr>
        <w:widowControl/>
        <w:rPr>
          <w:color w:val="000000"/>
          <w:kern w:val="0"/>
          <w:szCs w:val="21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967"/>
        <w:gridCol w:w="423"/>
        <w:gridCol w:w="273"/>
        <w:gridCol w:w="1005"/>
        <w:gridCol w:w="499"/>
        <w:gridCol w:w="1069"/>
        <w:gridCol w:w="584"/>
        <w:gridCol w:w="1337"/>
        <w:gridCol w:w="1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1663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052" w:type="dxa"/>
            <w:gridSpan w:val="6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71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530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课程负责人信息（限1人）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学 科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8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课程领域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□人文类 □科学类 □体艺类 □其他类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8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已获荣誉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771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（包括学情分析、课程资源情况分析）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771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（内容突出纲要，突出重点）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6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课程实施方案</w:t>
            </w:r>
          </w:p>
        </w:tc>
        <w:tc>
          <w:tcPr>
            <w:tcW w:w="7715" w:type="dxa"/>
            <w:gridSpan w:val="9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（包括教学安排、课时安排等）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6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课程评价</w:t>
            </w:r>
          </w:p>
        </w:tc>
        <w:tc>
          <w:tcPr>
            <w:tcW w:w="771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（过程性和终端性评价）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课程反思</w:t>
            </w:r>
          </w:p>
        </w:tc>
        <w:tc>
          <w:tcPr>
            <w:tcW w:w="771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（总结得失，提出措施）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材料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准备</w:t>
            </w:r>
          </w:p>
        </w:tc>
        <w:tc>
          <w:tcPr>
            <w:tcW w:w="771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hanging="360"/>
              <w:rPr>
                <w:rFonts w:eastAsia="仿宋_GB2312"/>
                <w:kern w:val="0"/>
                <w:sz w:val="24"/>
              </w:rPr>
            </w:pP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课程方案及纲要等纲领性材料；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典型教案，教学视频或教学图片；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学生名单及学习记录；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学生作业及评价反馈信息；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其他材料。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ind w:firstLine="281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以上材料随申报表一同报送，网络课程提供网站连接网址二维码。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8522" w:type="dxa"/>
            <w:gridSpan w:val="10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课程开发成员情况</w:t>
            </w:r>
            <w:r>
              <w:rPr>
                <w:rFonts w:eastAsia="仿宋_GB2312"/>
                <w:kern w:val="0"/>
                <w:sz w:val="28"/>
                <w:szCs w:val="28"/>
              </w:rPr>
              <w:t>（5名以内）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学科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0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签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07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81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6748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(对校本课程进行必要的点评)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学校印章：              </w:t>
            </w:r>
            <w:r>
              <w:rPr>
                <w:rFonts w:eastAsia="仿宋_GB2312"/>
                <w:kern w:val="0"/>
                <w:sz w:val="28"/>
              </w:rPr>
              <w:t> </w:t>
            </w:r>
            <w:r>
              <w:rPr>
                <w:rFonts w:eastAsia="仿宋_GB2312"/>
                <w:kern w:val="0"/>
                <w:sz w:val="28"/>
                <w:szCs w:val="28"/>
              </w:rPr>
              <w:t>校长签名：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774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区教育局推荐意见</w:t>
            </w:r>
          </w:p>
        </w:tc>
        <w:tc>
          <w:tcPr>
            <w:tcW w:w="6748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28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</w:rPr>
              <w:t> </w:t>
            </w:r>
            <w:r>
              <w:rPr>
                <w:rFonts w:eastAsia="仿宋_GB2312"/>
                <w:kern w:val="0"/>
                <w:sz w:val="28"/>
                <w:szCs w:val="28"/>
              </w:rPr>
              <w:t>       </w:t>
            </w: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28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28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   经办人：           区教育局印章：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1774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市教育局评审意见</w:t>
            </w:r>
          </w:p>
        </w:tc>
        <w:tc>
          <w:tcPr>
            <w:tcW w:w="6748" w:type="dxa"/>
            <w:gridSpan w:val="8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                      </w:t>
            </w:r>
          </w:p>
          <w:p>
            <w:pPr>
              <w:widowControl/>
              <w:ind w:firstLine="336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3360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专家签名：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"/>
              </w:rPr>
            </w:pPr>
          </w:p>
        </w:tc>
      </w:tr>
    </w:tbl>
    <w:p>
      <w:pPr>
        <w:widowControl/>
        <w:rPr>
          <w:rFonts w:eastAsia="仿宋_GB2312"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701" w:right="1531" w:bottom="1701" w:left="1531" w:header="851" w:footer="992" w:gutter="0"/>
          <w:cols w:space="720" w:num="1"/>
          <w:docGrid w:linePitch="319" w:charSpace="0"/>
        </w:sectPr>
      </w:pPr>
      <w:r>
        <w:rPr>
          <w:color w:val="000000"/>
          <w:kern w:val="0"/>
          <w:szCs w:val="21"/>
        </w:rPr>
        <w:t> </w:t>
      </w:r>
    </w:p>
    <w:p>
      <w:pPr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eastAsia="方正小标宋简体"/>
          <w:color w:val="000000"/>
          <w:kern w:val="0"/>
          <w:sz w:val="44"/>
          <w:szCs w:val="36"/>
        </w:rPr>
      </w:pPr>
      <w:r>
        <w:rPr>
          <w:rFonts w:eastAsia="方正小标宋简体"/>
          <w:color w:val="000000"/>
          <w:kern w:val="0"/>
          <w:sz w:val="44"/>
          <w:szCs w:val="36"/>
        </w:rPr>
        <w:t>南京市中学校本精品课程展评市级推荐汇总表</w:t>
      </w:r>
    </w:p>
    <w:p>
      <w:pPr>
        <w:ind w:left="140" w:hanging="140" w:hangingChars="5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/>
          <w:color w:val="000000"/>
          <w:kern w:val="0"/>
          <w:sz w:val="28"/>
          <w:szCs w:val="28"/>
        </w:rPr>
        <w:t>区教育局(盖章)          填表人：        联系电话：          填报时间：2023年   月   日</w:t>
      </w:r>
    </w:p>
    <w:tbl>
      <w:tblPr>
        <w:tblStyle w:val="9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295"/>
        <w:gridCol w:w="3177"/>
        <w:gridCol w:w="1832"/>
        <w:gridCol w:w="2221"/>
        <w:gridCol w:w="163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学校名称</w:t>
            </w:r>
          </w:p>
        </w:tc>
        <w:tc>
          <w:tcPr>
            <w:tcW w:w="3177" w:type="dxa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校本课程名称</w:t>
            </w:r>
          </w:p>
        </w:tc>
        <w:tc>
          <w:tcPr>
            <w:tcW w:w="1832" w:type="dxa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课程负责人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课程开发成员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联系人手机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课程开设时间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95" w:type="dxa"/>
            <w:vAlign w:val="center"/>
          </w:tcPr>
          <w:p/>
        </w:tc>
        <w:tc>
          <w:tcPr>
            <w:tcW w:w="3177" w:type="dxa"/>
            <w:vAlign w:val="center"/>
          </w:tcPr>
          <w:p/>
        </w:tc>
        <w:tc>
          <w:tcPr>
            <w:tcW w:w="1832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633" w:type="dxa"/>
            <w:vAlign w:val="center"/>
          </w:tcPr>
          <w:p/>
        </w:tc>
        <w:tc>
          <w:tcPr>
            <w:tcW w:w="20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053" w:type="dxa"/>
            <w:gridSpan w:val="7"/>
            <w:vAlign w:val="center"/>
          </w:tcPr>
          <w:p>
            <w:r>
              <w:t>备注：</w:t>
            </w:r>
            <w:r>
              <w:rPr>
                <w:rFonts w:hint="eastAsia"/>
              </w:rPr>
              <w:t>①“学校名称”请填写学校公章上的全称；②</w:t>
            </w:r>
            <w:r>
              <w:t>课程负责人限1人，课程开发成员限5人以内（不含课程负责人）</w:t>
            </w:r>
            <w:r>
              <w:rPr>
                <w:rFonts w:hint="eastAsia"/>
              </w:rPr>
              <w:t>，姓名中间请用顿号隔开</w:t>
            </w:r>
            <w:r>
              <w:t>。</w:t>
            </w:r>
          </w:p>
        </w:tc>
      </w:tr>
    </w:tbl>
    <w:p/>
    <w:sectPr>
      <w:pgSz w:w="16838" w:h="11906" w:orient="landscape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913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64782"/>
    <w:multiLevelType w:val="multilevel"/>
    <w:tmpl w:val="04D6478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NDc4ODkwYTVkMDQ3MDNjMWM5ZTExYThlZjljNDUifQ=="/>
  </w:docVars>
  <w:rsids>
    <w:rsidRoot w:val="00172A27"/>
    <w:rsid w:val="00015446"/>
    <w:rsid w:val="000207D5"/>
    <w:rsid w:val="00055829"/>
    <w:rsid w:val="00082409"/>
    <w:rsid w:val="000C5158"/>
    <w:rsid w:val="00106C04"/>
    <w:rsid w:val="001270CD"/>
    <w:rsid w:val="00147DD9"/>
    <w:rsid w:val="00163ACC"/>
    <w:rsid w:val="00172A27"/>
    <w:rsid w:val="00174A67"/>
    <w:rsid w:val="001A153D"/>
    <w:rsid w:val="001A6772"/>
    <w:rsid w:val="001C375C"/>
    <w:rsid w:val="001C7EEE"/>
    <w:rsid w:val="001D5B5A"/>
    <w:rsid w:val="001F7C8A"/>
    <w:rsid w:val="00206F56"/>
    <w:rsid w:val="00242E00"/>
    <w:rsid w:val="002473B7"/>
    <w:rsid w:val="00257324"/>
    <w:rsid w:val="002B3028"/>
    <w:rsid w:val="002B3E86"/>
    <w:rsid w:val="002E61DD"/>
    <w:rsid w:val="003158F2"/>
    <w:rsid w:val="00333130"/>
    <w:rsid w:val="00391627"/>
    <w:rsid w:val="003D69A2"/>
    <w:rsid w:val="004508B3"/>
    <w:rsid w:val="004541CE"/>
    <w:rsid w:val="00460B95"/>
    <w:rsid w:val="004615B8"/>
    <w:rsid w:val="0047715F"/>
    <w:rsid w:val="004D0B28"/>
    <w:rsid w:val="004D3CFE"/>
    <w:rsid w:val="00507DB7"/>
    <w:rsid w:val="0052718D"/>
    <w:rsid w:val="00574D14"/>
    <w:rsid w:val="00597716"/>
    <w:rsid w:val="005A6C2D"/>
    <w:rsid w:val="005B66D7"/>
    <w:rsid w:val="005C406B"/>
    <w:rsid w:val="005C4776"/>
    <w:rsid w:val="005D415C"/>
    <w:rsid w:val="005F61D6"/>
    <w:rsid w:val="006065F8"/>
    <w:rsid w:val="00621EE5"/>
    <w:rsid w:val="006334FC"/>
    <w:rsid w:val="0063571C"/>
    <w:rsid w:val="00666D96"/>
    <w:rsid w:val="00667765"/>
    <w:rsid w:val="00677E9F"/>
    <w:rsid w:val="006877CB"/>
    <w:rsid w:val="0069271C"/>
    <w:rsid w:val="00693D52"/>
    <w:rsid w:val="006A294E"/>
    <w:rsid w:val="006B663D"/>
    <w:rsid w:val="006F0DDE"/>
    <w:rsid w:val="006F47C6"/>
    <w:rsid w:val="00717BF1"/>
    <w:rsid w:val="00720C80"/>
    <w:rsid w:val="0072485E"/>
    <w:rsid w:val="007323B9"/>
    <w:rsid w:val="00754A06"/>
    <w:rsid w:val="0076260D"/>
    <w:rsid w:val="007F5346"/>
    <w:rsid w:val="00806C1F"/>
    <w:rsid w:val="00830D7E"/>
    <w:rsid w:val="0083102D"/>
    <w:rsid w:val="00835DD3"/>
    <w:rsid w:val="00846189"/>
    <w:rsid w:val="00847723"/>
    <w:rsid w:val="0086308B"/>
    <w:rsid w:val="008832CE"/>
    <w:rsid w:val="008871AD"/>
    <w:rsid w:val="00890653"/>
    <w:rsid w:val="008B3414"/>
    <w:rsid w:val="008C6D18"/>
    <w:rsid w:val="00916129"/>
    <w:rsid w:val="009700C0"/>
    <w:rsid w:val="00976E1C"/>
    <w:rsid w:val="009D1760"/>
    <w:rsid w:val="00A150F1"/>
    <w:rsid w:val="00A2274F"/>
    <w:rsid w:val="00A227A9"/>
    <w:rsid w:val="00A264A9"/>
    <w:rsid w:val="00A46695"/>
    <w:rsid w:val="00AA6030"/>
    <w:rsid w:val="00AB0774"/>
    <w:rsid w:val="00AC7C04"/>
    <w:rsid w:val="00B0471C"/>
    <w:rsid w:val="00B13FAC"/>
    <w:rsid w:val="00B250B3"/>
    <w:rsid w:val="00B35018"/>
    <w:rsid w:val="00B4409A"/>
    <w:rsid w:val="00B51877"/>
    <w:rsid w:val="00B97CAE"/>
    <w:rsid w:val="00C00D59"/>
    <w:rsid w:val="00C70775"/>
    <w:rsid w:val="00CC1051"/>
    <w:rsid w:val="00CC72EC"/>
    <w:rsid w:val="00CE20CB"/>
    <w:rsid w:val="00D43F8A"/>
    <w:rsid w:val="00D464AB"/>
    <w:rsid w:val="00D8519D"/>
    <w:rsid w:val="00DF0DB9"/>
    <w:rsid w:val="00DF6AFA"/>
    <w:rsid w:val="00E21E24"/>
    <w:rsid w:val="00E31C88"/>
    <w:rsid w:val="00E72761"/>
    <w:rsid w:val="00E7438B"/>
    <w:rsid w:val="00E763F3"/>
    <w:rsid w:val="00E829EC"/>
    <w:rsid w:val="00EF62D2"/>
    <w:rsid w:val="00F14300"/>
    <w:rsid w:val="00F324F4"/>
    <w:rsid w:val="00F71040"/>
    <w:rsid w:val="00F761D1"/>
    <w:rsid w:val="00F82E94"/>
    <w:rsid w:val="00FA03D9"/>
    <w:rsid w:val="00FC2809"/>
    <w:rsid w:val="00FF0A49"/>
    <w:rsid w:val="00FF2C47"/>
    <w:rsid w:val="00FF3637"/>
    <w:rsid w:val="0CE95ECB"/>
    <w:rsid w:val="287E2548"/>
    <w:rsid w:val="34BB08D6"/>
    <w:rsid w:val="35547D05"/>
    <w:rsid w:val="3AD825D7"/>
    <w:rsid w:val="62AE75A1"/>
    <w:rsid w:val="6B196A44"/>
    <w:rsid w:val="76920C00"/>
    <w:rsid w:val="787F1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日期 字符"/>
    <w:basedOn w:val="10"/>
    <w:link w:val="3"/>
    <w:qFormat/>
    <w:uiPriority w:val="0"/>
    <w:rPr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脚 字符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29</Company>
  <Pages>1</Pages>
  <Words>371</Words>
  <Characters>2120</Characters>
  <Lines>17</Lines>
  <Paragraphs>4</Paragraphs>
  <TotalTime>3</TotalTime>
  <ScaleCrop>false</ScaleCrop>
  <LinksUpToDate>false</LinksUpToDate>
  <CharactersWithSpaces>2487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2021-12-01T03:05:00Z</dcterms:created>
  <dc:creator>user</dc:creator>
  <cp:lastModifiedBy>吃吃</cp:lastModifiedBy>
  <cp:lastPrinted>2023-11-24T09:14:00Z</cp:lastPrinted>
  <dcterms:modified xsi:type="dcterms:W3CDTF">2023-12-05T01:18:04Z</dcterms:modified>
  <dc:title>关于举办2013年南京市义务教育阶段初中信息技术学科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4792CB92E75E471E9F66D234F1773F0A_13</vt:lpwstr>
  </property>
</Properties>
</file>