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420"/>
        <w:jc w:val="center"/>
        <w:rPr>
          <w:rFonts w:ascii="仿宋" w:hAnsi="仿宋" w:eastAsia="仿宋" w:cs="仿宋"/>
          <w:b/>
          <w:bCs/>
          <w:color w:val="1A1A1A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1A1A1A"/>
          <w:sz w:val="36"/>
          <w:szCs w:val="36"/>
          <w:shd w:val="clear" w:color="auto" w:fill="FFFFFF"/>
        </w:rPr>
        <w:t>鼓楼区：关于报名参加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420"/>
        <w:jc w:val="center"/>
        <w:rPr>
          <w:rFonts w:ascii="仿宋" w:hAnsi="仿宋" w:eastAsia="仿宋" w:cs="仿宋"/>
          <w:b/>
          <w:bCs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1A1A1A"/>
          <w:sz w:val="36"/>
          <w:szCs w:val="36"/>
          <w:shd w:val="clear" w:color="auto" w:fill="FFFFFF"/>
        </w:rPr>
        <w:t>“南京市教育科研骨干高级研修班”的通知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各中学、小学、幼儿园、直属单位：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为贯彻落实二十大“实施科教兴国战略，强化现代化建设人才支撑”的目标，更好地体现国家对教育科研事业确定的“服务决策，创新理论，指导实践，引导舆论”的职能定位，进一步强化科研兴教意识，加强南京市中小学高层次科研人才队伍建设，面向2035遴选培育1千名左右教育科研杰出人才、领军人才和拔尖人才，经南京市教育局高等教育与师资培训处同意，由南京市教育科学研究所与南京大学陶行知教师教育学院联合举办“南京市教育科研骨干高级研修班”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现将该班有关报名事项通知如下: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1A1A1A"/>
          <w:sz w:val="30"/>
          <w:szCs w:val="30"/>
          <w:shd w:val="clear" w:color="auto" w:fill="FFFFFF"/>
        </w:rPr>
        <w:t>一、报名条件：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1.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热爱祖国，忠诚党的教育事业，有热衷并擅长的教育研究领域，有发挥教育科研骨干示范作用的愿望和能力；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2.年龄在</w:t>
      </w:r>
      <w:r>
        <w:rPr>
          <w:rFonts w:hint="eastAsia" w:ascii="仿宋" w:hAnsi="仿宋" w:eastAsia="仿宋" w:cs="仿宋"/>
          <w:color w:val="FF0000"/>
          <w:sz w:val="30"/>
          <w:szCs w:val="30"/>
          <w:shd w:val="clear" w:color="auto" w:fill="FFFFFF"/>
        </w:rPr>
        <w:t>4</w:t>
      </w:r>
      <w:r>
        <w:rPr>
          <w:rFonts w:ascii="仿宋" w:hAnsi="仿宋" w:eastAsia="仿宋" w:cs="仿宋"/>
          <w:color w:val="FF0000"/>
          <w:sz w:val="30"/>
          <w:szCs w:val="30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FF0000"/>
          <w:sz w:val="30"/>
          <w:szCs w:val="30"/>
          <w:shd w:val="clear" w:color="auto" w:fill="FFFFFF"/>
        </w:rPr>
        <w:t>周岁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以下（1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983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年1月1日以后出生），特别优秀者可以放宽至4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周岁；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3.已获评</w:t>
      </w:r>
      <w:r>
        <w:rPr>
          <w:rFonts w:hint="eastAsia" w:ascii="仿宋" w:hAnsi="仿宋" w:eastAsia="仿宋" w:cs="仿宋"/>
          <w:color w:val="FF0000"/>
          <w:sz w:val="30"/>
          <w:szCs w:val="30"/>
          <w:shd w:val="clear" w:color="auto" w:fill="FFFFFF"/>
        </w:rPr>
        <w:t>市学带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、市优青、市德带、市德青或获得市级及以上荣誉称号；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4.有较高的教育科研实力和成就，以主持人身份承担过市级规划课题（已结项）；参与过省级及以上规划课题（排名前三），近5年在正式出版刊物上发表教育科研论文至少3篇（核心期刊优先）；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5.有强烈的学习深造意愿，入选后能保证有充足的时间和精力积极投入集体学习和小组活动。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b/>
          <w:bCs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A1A1A"/>
          <w:sz w:val="30"/>
          <w:szCs w:val="30"/>
          <w:shd w:val="clear" w:color="auto" w:fill="FFFFFF"/>
        </w:rPr>
        <w:t>二、支持方式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1.师资保障。提供学术导师与行业导师双支持，在理论研究与实践研究层面全程、全时段培养；并邀请院士、长江学者、期刊主编、一线名家共同参与培养指导。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2.学术提升。对入选成员，鼓励申报更高层次课题研究项目和奖项，推荐参与重点学术活动、市级乃至省级社团重要工作。对入选成员，帮助解决其在科研起步阶段的实际困难，推荐参与各类“名师工作室”，助推其成长为更高层次人才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3.出版资助。入选成员有能力完成学术专著者，市教科所给予10万元的研究成果专项出版资助，遴选加入“南京教育文库”，予以出版支持。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4.教育实践。组织入选成员开展理论研修、业务进修、学术研讨、外出调研等活动。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5.宣传推介。在“南京教育科研”微信公众号开辟专栏，通过多种方式广泛宣传入选成员及其成果，营造良好舆论氛围。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b/>
          <w:bCs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A1A1A"/>
          <w:sz w:val="30"/>
          <w:szCs w:val="30"/>
          <w:shd w:val="clear" w:color="auto" w:fill="FFFFFF"/>
        </w:rPr>
        <w:t>三、考核机制：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1.入选成员须在两年培养期内须正式发表论文3篇或1篇核心期刊；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2.成功立项市级及以上规划课题1项；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3.遵守学习考核机制，不得无故请假；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4.如培养期内不能完成上述考核要求，予以清退并通报，不予发放结业证书。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1A1A1A"/>
          <w:sz w:val="30"/>
          <w:szCs w:val="30"/>
          <w:shd w:val="clear" w:color="auto" w:fill="FFFFFF"/>
        </w:rPr>
        <w:t>四、遴选办法：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1.各校依照报名条件先行筛选，因名额有限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shd w:val="clear" w:color="auto" w:fill="FFFFFF"/>
        </w:rPr>
        <w:t>（鼓楼区可上报2</w:t>
      </w:r>
      <w:r>
        <w:rPr>
          <w:rFonts w:ascii="仿宋" w:hAnsi="仿宋" w:eastAsia="仿宋" w:cs="仿宋"/>
          <w:b/>
          <w:bCs/>
          <w:color w:val="FF0000"/>
          <w:sz w:val="30"/>
          <w:szCs w:val="30"/>
          <w:shd w:val="clear" w:color="auto" w:fill="FFFFFF"/>
        </w:rPr>
        <w:t>-3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shd w:val="clear" w:color="auto" w:fill="FFFFFF"/>
        </w:rPr>
        <w:t>人）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，各校可推选1人。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2.报名截止日期为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月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日。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3.申报者提交报名表、市学带等证书复印件、3篇论文复印件、课题结题证书复印件（均为纸质稿，用一个文件袋装好，文件袋表面贴上封面，单位盖章）至鼓楼区教师发展中心。联系人：丁兆宝；联系电话：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18913316517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；地址：南京市鼓楼区虎踞路8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号3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08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室。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jc w:val="both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4.我区对报名材料做综合评审后确定最终上报人选。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600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附件：南京市教育科研领军人才高端研修班报名表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4500"/>
        <w:rPr>
          <w:rFonts w:ascii="仿宋" w:hAnsi="仿宋" w:eastAsia="仿宋" w:cs="仿宋"/>
          <w:color w:val="1A1A1A"/>
          <w:sz w:val="21"/>
          <w:szCs w:val="21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南京市鼓楼区教师发展中心</w:t>
      </w:r>
    </w:p>
    <w:p>
      <w:pPr>
        <w:pStyle w:val="2"/>
        <w:widowControl/>
        <w:shd w:val="clear" w:color="auto" w:fill="FFFFFF"/>
        <w:spacing w:beforeAutospacing="0" w:afterAutospacing="0" w:line="520" w:lineRule="atLeast"/>
        <w:ind w:right="32" w:firstLine="5100" w:firstLineChars="1700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202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年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月</w:t>
      </w:r>
      <w:r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1A1A1A"/>
          <w:sz w:val="30"/>
          <w:szCs w:val="30"/>
          <w:shd w:val="clear" w:color="auto" w:fill="FFFFFF"/>
        </w:rPr>
        <w:t>日</w:t>
      </w:r>
    </w:p>
    <w:p>
      <w:pPr>
        <w:pStyle w:val="2"/>
        <w:widowControl/>
        <w:spacing w:before="210" w:beforeAutospacing="0" w:after="750" w:afterAutospacing="0" w:line="600" w:lineRule="atLeast"/>
        <w:ind w:right="32" w:firstLine="420"/>
        <w:jc w:val="center"/>
        <w:rPr>
          <w:rFonts w:ascii="仿宋" w:hAnsi="仿宋" w:eastAsia="仿宋" w:cs="仿宋"/>
          <w:b/>
          <w:bCs/>
          <w:color w:val="1A1A1A"/>
          <w:sz w:val="30"/>
          <w:szCs w:val="30"/>
        </w:rPr>
      </w:pPr>
    </w:p>
    <w:p>
      <w:pPr>
        <w:pStyle w:val="2"/>
        <w:widowControl/>
        <w:spacing w:before="210" w:beforeAutospacing="0" w:after="750" w:afterAutospacing="0" w:line="600" w:lineRule="atLeast"/>
        <w:ind w:right="32" w:firstLine="420"/>
        <w:jc w:val="center"/>
        <w:rPr>
          <w:rFonts w:ascii="仿宋" w:hAnsi="仿宋" w:eastAsia="仿宋" w:cs="仿宋"/>
          <w:b/>
          <w:bCs/>
          <w:color w:val="1A1A1A"/>
          <w:sz w:val="30"/>
          <w:szCs w:val="30"/>
        </w:rPr>
      </w:pPr>
    </w:p>
    <w:p>
      <w:pPr>
        <w:pStyle w:val="2"/>
        <w:widowControl/>
        <w:spacing w:before="210" w:beforeAutospacing="0" w:after="750" w:afterAutospacing="0" w:line="600" w:lineRule="atLeast"/>
        <w:ind w:right="32" w:firstLine="42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1A1A1A"/>
          <w:sz w:val="30"/>
          <w:szCs w:val="30"/>
        </w:rPr>
        <w:t>南京市教育科研骨干高级研修班报名表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585"/>
        <w:gridCol w:w="742"/>
        <w:gridCol w:w="798"/>
        <w:gridCol w:w="606"/>
        <w:gridCol w:w="459"/>
        <w:gridCol w:w="793"/>
        <w:gridCol w:w="128"/>
        <w:gridCol w:w="308"/>
        <w:gridCol w:w="847"/>
        <w:gridCol w:w="163"/>
        <w:gridCol w:w="693"/>
        <w:gridCol w:w="13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2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31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21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QQ号</w:t>
            </w:r>
          </w:p>
        </w:tc>
        <w:tc>
          <w:tcPr>
            <w:tcW w:w="1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微信号</w:t>
            </w:r>
          </w:p>
        </w:tc>
        <w:tc>
          <w:tcPr>
            <w:tcW w:w="2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6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研究专长</w:t>
            </w:r>
          </w:p>
          <w:p>
            <w:pPr>
              <w:pStyle w:val="2"/>
              <w:widowControl/>
              <w:spacing w:beforeAutospacing="0" w:afterAutospacing="0" w:line="315" w:lineRule="atLeast"/>
              <w:ind w:right="32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（可打勾标记）</w:t>
            </w:r>
          </w:p>
        </w:tc>
        <w:tc>
          <w:tcPr>
            <w:tcW w:w="685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基础理论  课程论  教学论  学校管理  科研管理 </w:t>
            </w:r>
          </w:p>
          <w:p>
            <w:pPr>
              <w:pStyle w:val="2"/>
              <w:widowControl/>
              <w:spacing w:beforeAutospacing="0" w:afterAutospacing="0" w:line="360" w:lineRule="atLeast"/>
              <w:ind w:right="32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德育  心育  教育技术  教师教育  艺体教育   其它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    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20" w:lineRule="atLeast"/>
              <w:ind w:right="32" w:firstLine="420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 w:firstLine="420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 w:firstLine="420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 w:firstLine="420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 w:firstLine="420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 w:firstLine="4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</w:t>
            </w:r>
          </w:p>
          <w:p>
            <w:pPr>
              <w:pStyle w:val="2"/>
              <w:widowControl/>
              <w:spacing w:beforeAutospacing="0" w:afterAutospacing="0" w:line="320" w:lineRule="atLeast"/>
              <w:ind w:right="32" w:firstLine="4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</w:t>
            </w:r>
          </w:p>
          <w:p>
            <w:pPr>
              <w:pStyle w:val="2"/>
              <w:widowControl/>
              <w:spacing w:beforeAutospacing="0" w:afterAutospacing="0" w:line="320" w:lineRule="atLeast"/>
              <w:ind w:right="32" w:firstLine="4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pStyle w:val="2"/>
              <w:widowControl/>
              <w:spacing w:beforeAutospacing="0" w:afterAutospacing="0" w:line="320" w:lineRule="atLeast"/>
              <w:ind w:right="32" w:firstLine="4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744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市级及以上专业获奖</w:t>
            </w: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情况</w:t>
            </w:r>
          </w:p>
        </w:tc>
        <w:tc>
          <w:tcPr>
            <w:tcW w:w="744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主持市级以上</w:t>
            </w: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规划课题</w:t>
            </w:r>
          </w:p>
        </w:tc>
        <w:tc>
          <w:tcPr>
            <w:tcW w:w="744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近五年发表的</w:t>
            </w:r>
          </w:p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教育科研论文</w:t>
            </w:r>
          </w:p>
        </w:tc>
        <w:tc>
          <w:tcPr>
            <w:tcW w:w="744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15" w:lineRule="atLeast"/>
              <w:ind w:right="32" w:firstLine="42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315" w:lineRule="atLeast"/>
              <w:ind w:right="32" w:firstLine="42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315" w:lineRule="atLeast"/>
              <w:ind w:right="32" w:firstLine="42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315" w:lineRule="atLeast"/>
              <w:ind w:right="32" w:firstLine="42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315" w:lineRule="atLeast"/>
              <w:ind w:right="32" w:firstLine="42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出版个人论著</w:t>
            </w:r>
          </w:p>
        </w:tc>
        <w:tc>
          <w:tcPr>
            <w:tcW w:w="744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教育科研经历及心得简述</w:t>
            </w:r>
          </w:p>
        </w:tc>
        <w:tc>
          <w:tcPr>
            <w:tcW w:w="744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/>
          <w:p/>
          <w:p/>
          <w:p/>
          <w:p>
            <w:pPr>
              <w:tabs>
                <w:tab w:val="left" w:pos="818"/>
              </w:tabs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未来教育科研</w:t>
            </w:r>
          </w:p>
          <w:p>
            <w:pPr>
              <w:pStyle w:val="2"/>
              <w:widowControl/>
              <w:spacing w:beforeAutospacing="0" w:afterAutospacing="0" w:line="36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设想</w:t>
            </w: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</w:tc>
        <w:tc>
          <w:tcPr>
            <w:tcW w:w="744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主管区、直属学校单位意见</w:t>
            </w: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</w:p>
        </w:tc>
        <w:tc>
          <w:tcPr>
            <w:tcW w:w="744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spacing w:beforeAutospacing="0" w:afterAutospacing="0" w:line="360" w:lineRule="atLeast"/>
              <w:ind w:right="32" w:firstLine="48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盖章：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终审</w:t>
            </w:r>
          </w:p>
          <w:p>
            <w:pPr>
              <w:pStyle w:val="2"/>
              <w:widowControl/>
              <w:spacing w:beforeAutospacing="0" w:afterAutospacing="0" w:line="320" w:lineRule="atLeast"/>
              <w:ind w:right="32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744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20" w:lineRule="atLeast"/>
        <w:ind w:right="32"/>
        <w:rPr>
          <w:rFonts w:ascii="仿宋" w:hAnsi="仿宋" w:eastAsia="仿宋" w:cs="仿宋"/>
          <w:color w:val="1A1A1A"/>
          <w:sz w:val="30"/>
          <w:szCs w:val="30"/>
          <w:shd w:val="clear" w:color="auto" w:fill="FFFFFF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OTU3NWMwZTBkNGEzYjc4ZGQ4MzViMDNkNDNlMjIifQ=="/>
  </w:docVars>
  <w:rsids>
    <w:rsidRoot w:val="2F90502E"/>
    <w:rsid w:val="000553BF"/>
    <w:rsid w:val="000D36F6"/>
    <w:rsid w:val="001D10CE"/>
    <w:rsid w:val="00234614"/>
    <w:rsid w:val="00237F8A"/>
    <w:rsid w:val="00250E9D"/>
    <w:rsid w:val="002B7DC7"/>
    <w:rsid w:val="00345CCF"/>
    <w:rsid w:val="0035619D"/>
    <w:rsid w:val="00357558"/>
    <w:rsid w:val="00394805"/>
    <w:rsid w:val="003B7771"/>
    <w:rsid w:val="003C1677"/>
    <w:rsid w:val="003C3D7C"/>
    <w:rsid w:val="0046494B"/>
    <w:rsid w:val="00466C39"/>
    <w:rsid w:val="004963F3"/>
    <w:rsid w:val="004F014B"/>
    <w:rsid w:val="00610F1C"/>
    <w:rsid w:val="006A0EF5"/>
    <w:rsid w:val="007C341A"/>
    <w:rsid w:val="00806957"/>
    <w:rsid w:val="00883E42"/>
    <w:rsid w:val="0088658D"/>
    <w:rsid w:val="008C2BB5"/>
    <w:rsid w:val="00A34C6F"/>
    <w:rsid w:val="00A43724"/>
    <w:rsid w:val="00A568C3"/>
    <w:rsid w:val="00AC18FB"/>
    <w:rsid w:val="00B02538"/>
    <w:rsid w:val="00B43C94"/>
    <w:rsid w:val="00B91866"/>
    <w:rsid w:val="00BC7E06"/>
    <w:rsid w:val="00C02FCE"/>
    <w:rsid w:val="00C46116"/>
    <w:rsid w:val="00C91F5A"/>
    <w:rsid w:val="00CF6BBC"/>
    <w:rsid w:val="00DC58E9"/>
    <w:rsid w:val="00E80DC9"/>
    <w:rsid w:val="00EC326C"/>
    <w:rsid w:val="00EC5E6E"/>
    <w:rsid w:val="00EF6DD2"/>
    <w:rsid w:val="00F256EC"/>
    <w:rsid w:val="00F33511"/>
    <w:rsid w:val="00F63C1D"/>
    <w:rsid w:val="00F669DD"/>
    <w:rsid w:val="00F9693B"/>
    <w:rsid w:val="00FA12C2"/>
    <w:rsid w:val="08A97E88"/>
    <w:rsid w:val="0D3112F1"/>
    <w:rsid w:val="0DC0235F"/>
    <w:rsid w:val="10225E6C"/>
    <w:rsid w:val="17C74D2B"/>
    <w:rsid w:val="2F90502E"/>
    <w:rsid w:val="4BAD1949"/>
    <w:rsid w:val="4F041DA9"/>
    <w:rsid w:val="51113A60"/>
    <w:rsid w:val="5B3921F7"/>
    <w:rsid w:val="5E5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1358</Words>
  <Characters>1405</Characters>
  <Lines>11</Lines>
  <Paragraphs>3</Paragraphs>
  <TotalTime>88</TotalTime>
  <ScaleCrop>false</ScaleCrop>
  <LinksUpToDate>false</LinksUpToDate>
  <CharactersWithSpaces>1436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2022-11-23T07:51:00Z</dcterms:created>
  <dc:creator>1</dc:creator>
  <cp:lastModifiedBy>zl</cp:lastModifiedBy>
  <dcterms:modified xsi:type="dcterms:W3CDTF">2023-02-08T07:50:55Z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4C8B456FC1EB4D9397392B0610A454E3</vt:lpwstr>
  </property>
</Properties>
</file>